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0D" w:rsidRPr="00D55A1E" w:rsidRDefault="00816D0D" w:rsidP="00816D0D">
      <w:pPr>
        <w:rPr>
          <w:color w:val="808080" w:themeColor="background1" w:themeShade="80"/>
          <w:sz w:val="20"/>
        </w:rPr>
      </w:pPr>
      <w:bookmarkStart w:id="0" w:name="_GoBack"/>
      <w:bookmarkEnd w:id="0"/>
      <w:r w:rsidRPr="00D55A1E">
        <w:rPr>
          <w:color w:val="808080" w:themeColor="background1" w:themeShade="80"/>
          <w:sz w:val="20"/>
        </w:rPr>
        <w:t>Instructions:</w:t>
      </w:r>
    </w:p>
    <w:p w:rsidR="00816D0D" w:rsidRPr="00D55A1E" w:rsidRDefault="00816D0D" w:rsidP="00816D0D">
      <w:pPr>
        <w:rPr>
          <w:color w:val="808080" w:themeColor="background1" w:themeShade="80"/>
          <w:sz w:val="20"/>
        </w:rPr>
      </w:pPr>
      <w:r w:rsidRPr="00D55A1E">
        <w:rPr>
          <w:color w:val="808080" w:themeColor="background1" w:themeShade="80"/>
          <w:sz w:val="20"/>
        </w:rPr>
        <w:t xml:space="preserve">Copy and paste the following subject line and body copy into the appropriate fields of an outgoing email to your client. Be sure to fill in the client name and your own signature, and include all of the copy to make sure this adheres to all compliance guidelines. </w:t>
      </w:r>
    </w:p>
    <w:p w:rsidR="00B13190" w:rsidRDefault="00816D0D" w:rsidP="00B13190">
      <w:pPr>
        <w:rPr>
          <w:sz w:val="20"/>
        </w:rPr>
      </w:pPr>
      <w:r>
        <w:rPr>
          <w:sz w:val="20"/>
        </w:rPr>
        <w:t>Subject line:</w:t>
      </w:r>
    </w:p>
    <w:p w:rsidR="00816D0D" w:rsidRDefault="00816D0D" w:rsidP="00B13190">
      <w:pPr>
        <w:rPr>
          <w:sz w:val="20"/>
        </w:rPr>
      </w:pPr>
      <w:r>
        <w:rPr>
          <w:sz w:val="20"/>
        </w:rPr>
        <w:t>Skip the next bag of chips, grab a half million in protection</w:t>
      </w:r>
    </w:p>
    <w:p w:rsidR="00816D0D" w:rsidRPr="00507C72" w:rsidRDefault="00816D0D" w:rsidP="00B13190">
      <w:pPr>
        <w:rPr>
          <w:sz w:val="20"/>
        </w:rPr>
      </w:pPr>
      <w:r>
        <w:rPr>
          <w:sz w:val="20"/>
        </w:rPr>
        <w:t>Body Copy:</w:t>
      </w:r>
    </w:p>
    <w:p w:rsidR="00B13190" w:rsidRPr="00507C72" w:rsidRDefault="00B13190" w:rsidP="00B13190">
      <w:pPr>
        <w:rPr>
          <w:sz w:val="20"/>
        </w:rPr>
      </w:pPr>
      <w:r w:rsidRPr="00507C72">
        <w:rPr>
          <w:sz w:val="20"/>
        </w:rPr>
        <w:t>Dear [Client/Prospect first name],</w:t>
      </w:r>
    </w:p>
    <w:p w:rsidR="00E303E3" w:rsidRPr="00507C72" w:rsidRDefault="00E303E3">
      <w:pPr>
        <w:rPr>
          <w:sz w:val="20"/>
        </w:rPr>
      </w:pPr>
      <w:r w:rsidRPr="00507C72">
        <w:rPr>
          <w:sz w:val="20"/>
        </w:rPr>
        <w:t xml:space="preserve">Did you know you </w:t>
      </w:r>
      <w:r w:rsidR="00FE45E4">
        <w:rPr>
          <w:sz w:val="20"/>
        </w:rPr>
        <w:t>that you may be able to</w:t>
      </w:r>
      <w:r w:rsidR="00790049">
        <w:rPr>
          <w:sz w:val="20"/>
        </w:rPr>
        <w:t xml:space="preserve"> help</w:t>
      </w:r>
      <w:r w:rsidRPr="00507C72">
        <w:rPr>
          <w:sz w:val="20"/>
        </w:rPr>
        <w:t xml:space="preserve"> protect your family with $500,000 of life insurance coverage for less than a dollar a day? That’s half a million dollars of protection, for </w:t>
      </w:r>
      <w:r w:rsidR="00507C72" w:rsidRPr="00507C72">
        <w:rPr>
          <w:sz w:val="20"/>
        </w:rPr>
        <w:t xml:space="preserve">less than </w:t>
      </w:r>
      <w:r w:rsidRPr="00507C72">
        <w:rPr>
          <w:sz w:val="20"/>
        </w:rPr>
        <w:t xml:space="preserve">bag of chips. </w:t>
      </w:r>
    </w:p>
    <w:p w:rsidR="003D4322" w:rsidRPr="00507C72" w:rsidRDefault="00557B62">
      <w:pPr>
        <w:rPr>
          <w:sz w:val="20"/>
        </w:rPr>
      </w:pPr>
      <w:r w:rsidRPr="00507C72">
        <w:rPr>
          <w:sz w:val="20"/>
        </w:rPr>
        <w:t>Take a look at these monthly</w:t>
      </w:r>
      <w:r w:rsidR="00816D0D">
        <w:rPr>
          <w:sz w:val="20"/>
        </w:rPr>
        <w:t xml:space="preserve"> term</w:t>
      </w:r>
      <w:r w:rsidRPr="00507C72">
        <w:rPr>
          <w:sz w:val="20"/>
        </w:rPr>
        <w:t xml:space="preserve"> life insurance rates. </w:t>
      </w:r>
    </w:p>
    <w:tbl>
      <w:tblPr>
        <w:tblW w:w="531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1890"/>
        <w:gridCol w:w="1620"/>
      </w:tblGrid>
      <w:tr w:rsidR="00485CBD" w:rsidTr="00816D0D">
        <w:trPr>
          <w:trHeight w:val="206"/>
        </w:trPr>
        <w:tc>
          <w:tcPr>
            <w:tcW w:w="5310" w:type="dxa"/>
            <w:gridSpan w:val="3"/>
          </w:tcPr>
          <w:p w:rsidR="00485CBD" w:rsidRPr="00816D0D" w:rsidRDefault="00485CBD" w:rsidP="00485CBD">
            <w:pPr>
              <w:spacing w:after="0" w:line="240" w:lineRule="auto"/>
              <w:rPr>
                <w:i/>
                <w:sz w:val="16"/>
              </w:rPr>
            </w:pPr>
            <w:r w:rsidRPr="00816D0D">
              <w:rPr>
                <w:i/>
                <w:sz w:val="16"/>
              </w:rPr>
              <w:t>Protective Classic Choice Term,</w:t>
            </w:r>
            <w:r w:rsidR="00816D0D" w:rsidRPr="00816D0D">
              <w:rPr>
                <w:i/>
                <w:sz w:val="16"/>
              </w:rPr>
              <w:t xml:space="preserve"> 40-year-old</w:t>
            </w:r>
            <w:r w:rsidR="00816D0D" w:rsidRPr="00816D0D">
              <w:rPr>
                <w:rFonts w:ascii="MS Gothic" w:eastAsia="MS Gothic" w:hAnsi="MS Gothic" w:cs="MS Gothic"/>
                <w:i/>
                <w:sz w:val="16"/>
              </w:rPr>
              <w:t xml:space="preserve"> </w:t>
            </w:r>
            <w:r w:rsidRPr="00816D0D">
              <w:rPr>
                <w:i/>
                <w:sz w:val="16"/>
              </w:rPr>
              <w:t>Male, Select Preferred rate class</w:t>
            </w:r>
            <w:r w:rsidR="00790049">
              <w:rPr>
                <w:i/>
                <w:sz w:val="16"/>
              </w:rPr>
              <w:t xml:space="preserve">, </w:t>
            </w:r>
            <w:r w:rsidR="00790049" w:rsidRPr="00790049">
              <w:rPr>
                <w:i/>
                <w:sz w:val="16"/>
              </w:rPr>
              <w:t>$500,000 death benefit</w:t>
            </w:r>
          </w:p>
        </w:tc>
      </w:tr>
      <w:tr w:rsidR="00816D0D" w:rsidTr="00816D0D">
        <w:trPr>
          <w:trHeight w:val="170"/>
        </w:trPr>
        <w:tc>
          <w:tcPr>
            <w:tcW w:w="1800" w:type="dxa"/>
          </w:tcPr>
          <w:p w:rsidR="00816D0D" w:rsidRPr="00E20E3E" w:rsidRDefault="00816D0D" w:rsidP="0043143D">
            <w:pPr>
              <w:pStyle w:val="Default"/>
              <w:rPr>
                <w:sz w:val="16"/>
                <w:szCs w:val="18"/>
              </w:rPr>
            </w:pPr>
            <w:r w:rsidRPr="00E20E3E">
              <w:rPr>
                <w:b/>
                <w:bCs/>
                <w:sz w:val="16"/>
                <w:szCs w:val="18"/>
              </w:rPr>
              <w:t>10</w:t>
            </w:r>
            <w:r>
              <w:rPr>
                <w:b/>
                <w:bCs/>
                <w:sz w:val="16"/>
                <w:szCs w:val="18"/>
              </w:rPr>
              <w:t xml:space="preserve"> year term</w:t>
            </w:r>
          </w:p>
        </w:tc>
        <w:tc>
          <w:tcPr>
            <w:tcW w:w="1890" w:type="dxa"/>
          </w:tcPr>
          <w:p w:rsidR="00816D0D" w:rsidRPr="00E20E3E" w:rsidRDefault="00816D0D" w:rsidP="0043143D">
            <w:pPr>
              <w:pStyle w:val="Default"/>
              <w:rPr>
                <w:sz w:val="16"/>
                <w:szCs w:val="18"/>
              </w:rPr>
            </w:pPr>
            <w:r w:rsidRPr="00E20E3E">
              <w:rPr>
                <w:b/>
                <w:bCs/>
                <w:sz w:val="16"/>
                <w:szCs w:val="18"/>
              </w:rPr>
              <w:t>15</w:t>
            </w:r>
            <w:r>
              <w:rPr>
                <w:b/>
                <w:bCs/>
                <w:sz w:val="16"/>
                <w:szCs w:val="18"/>
              </w:rPr>
              <w:t xml:space="preserve"> year term</w:t>
            </w:r>
          </w:p>
        </w:tc>
        <w:tc>
          <w:tcPr>
            <w:tcW w:w="1620" w:type="dxa"/>
          </w:tcPr>
          <w:p w:rsidR="00816D0D" w:rsidRPr="00E20E3E" w:rsidRDefault="00816D0D" w:rsidP="0043143D">
            <w:pPr>
              <w:pStyle w:val="Default"/>
              <w:rPr>
                <w:sz w:val="16"/>
                <w:szCs w:val="18"/>
              </w:rPr>
            </w:pPr>
            <w:r w:rsidRPr="00E20E3E">
              <w:rPr>
                <w:b/>
                <w:bCs/>
                <w:sz w:val="16"/>
                <w:szCs w:val="18"/>
              </w:rPr>
              <w:t>20</w:t>
            </w:r>
            <w:r>
              <w:rPr>
                <w:b/>
                <w:bCs/>
                <w:sz w:val="16"/>
                <w:szCs w:val="18"/>
              </w:rPr>
              <w:t xml:space="preserve"> year term</w:t>
            </w:r>
          </w:p>
        </w:tc>
      </w:tr>
      <w:tr w:rsidR="00816D0D" w:rsidTr="00816D0D">
        <w:trPr>
          <w:trHeight w:val="109"/>
        </w:trPr>
        <w:tc>
          <w:tcPr>
            <w:tcW w:w="1800" w:type="dxa"/>
          </w:tcPr>
          <w:p w:rsidR="00816D0D" w:rsidRDefault="00816D0D" w:rsidP="0043143D">
            <w:pPr>
              <w:pStyle w:val="Default"/>
              <w:rPr>
                <w:sz w:val="17"/>
                <w:szCs w:val="17"/>
              </w:rPr>
            </w:pPr>
            <w:r>
              <w:rPr>
                <w:sz w:val="17"/>
                <w:szCs w:val="17"/>
              </w:rPr>
              <w:t>$18.06</w:t>
            </w:r>
          </w:p>
        </w:tc>
        <w:tc>
          <w:tcPr>
            <w:tcW w:w="1890" w:type="dxa"/>
          </w:tcPr>
          <w:p w:rsidR="00816D0D" w:rsidRDefault="00816D0D" w:rsidP="0043143D">
            <w:pPr>
              <w:pStyle w:val="Default"/>
              <w:rPr>
                <w:sz w:val="17"/>
                <w:szCs w:val="17"/>
              </w:rPr>
            </w:pPr>
            <w:r>
              <w:rPr>
                <w:sz w:val="17"/>
                <w:szCs w:val="17"/>
              </w:rPr>
              <w:t>$20.21</w:t>
            </w:r>
          </w:p>
        </w:tc>
        <w:tc>
          <w:tcPr>
            <w:tcW w:w="1620" w:type="dxa"/>
          </w:tcPr>
          <w:p w:rsidR="00816D0D" w:rsidRDefault="00816D0D" w:rsidP="0043143D">
            <w:pPr>
              <w:pStyle w:val="Default"/>
              <w:rPr>
                <w:sz w:val="17"/>
                <w:szCs w:val="17"/>
              </w:rPr>
            </w:pPr>
            <w:r>
              <w:rPr>
                <w:sz w:val="17"/>
                <w:szCs w:val="17"/>
              </w:rPr>
              <w:t>$28.38</w:t>
            </w:r>
          </w:p>
        </w:tc>
      </w:tr>
    </w:tbl>
    <w:p w:rsidR="00507C72" w:rsidRPr="00507C72" w:rsidRDefault="00507C72">
      <w:pPr>
        <w:rPr>
          <w:sz w:val="20"/>
        </w:rPr>
      </w:pPr>
    </w:p>
    <w:p w:rsidR="00816D0D" w:rsidRDefault="003D4322">
      <w:pPr>
        <w:rPr>
          <w:sz w:val="20"/>
        </w:rPr>
      </w:pPr>
      <w:r w:rsidRPr="00507C72">
        <w:rPr>
          <w:sz w:val="20"/>
        </w:rPr>
        <w:t xml:space="preserve">Term insurance can help you rest assured that your family </w:t>
      </w:r>
      <w:r w:rsidR="005B1FBC" w:rsidRPr="00507C72">
        <w:rPr>
          <w:sz w:val="20"/>
        </w:rPr>
        <w:t>will be able to</w:t>
      </w:r>
      <w:r w:rsidRPr="00507C72">
        <w:rPr>
          <w:sz w:val="20"/>
        </w:rPr>
        <w:t xml:space="preserve"> cover the mortgage, car payments, tuition and other bills if something were to happen to you. </w:t>
      </w:r>
    </w:p>
    <w:p w:rsidR="00557B62" w:rsidRPr="00507C72" w:rsidRDefault="003D4322">
      <w:pPr>
        <w:rPr>
          <w:sz w:val="20"/>
        </w:rPr>
      </w:pPr>
      <w:r w:rsidRPr="00507C72">
        <w:rPr>
          <w:sz w:val="20"/>
        </w:rPr>
        <w:t xml:space="preserve">I can help you get started assessing your family’s needs. </w:t>
      </w:r>
      <w:r w:rsidR="00816D0D">
        <w:rPr>
          <w:sz w:val="20"/>
        </w:rPr>
        <w:t xml:space="preserve">Reply here </w:t>
      </w:r>
      <w:r w:rsidR="00557B62" w:rsidRPr="00507C72">
        <w:rPr>
          <w:sz w:val="20"/>
        </w:rPr>
        <w:t>to set up a time that’s convenient for you.</w:t>
      </w:r>
    </w:p>
    <w:p w:rsidR="00557B62" w:rsidRPr="00507C72" w:rsidRDefault="00816D0D">
      <w:pPr>
        <w:rPr>
          <w:sz w:val="20"/>
        </w:rPr>
      </w:pPr>
      <w:r w:rsidRPr="00507C72">
        <w:rPr>
          <w:sz w:val="20"/>
        </w:rPr>
        <w:t xml:space="preserve"> </w:t>
      </w:r>
      <w:r w:rsidR="00557B62" w:rsidRPr="00507C72">
        <w:rPr>
          <w:sz w:val="20"/>
        </w:rPr>
        <w:t>(Sincerely – or other personalized greeting)</w:t>
      </w:r>
    </w:p>
    <w:p w:rsidR="00507C72" w:rsidRDefault="00507C72">
      <w:pPr>
        <w:rPr>
          <w:sz w:val="20"/>
        </w:rPr>
      </w:pPr>
    </w:p>
    <w:p w:rsidR="00557B62" w:rsidRDefault="00557B62">
      <w:pPr>
        <w:rPr>
          <w:sz w:val="20"/>
        </w:rPr>
      </w:pPr>
      <w:r w:rsidRPr="00507C72">
        <w:rPr>
          <w:sz w:val="20"/>
        </w:rPr>
        <w:t>(Agent Name/Signature)</w:t>
      </w:r>
    </w:p>
    <w:p w:rsidR="00816D0D" w:rsidRDefault="00816D0D">
      <w:pPr>
        <w:rPr>
          <w:sz w:val="20"/>
        </w:rPr>
      </w:pPr>
    </w:p>
    <w:p w:rsidR="00816D0D" w:rsidRDefault="00816D0D" w:rsidP="00816D0D">
      <w:pPr>
        <w:tabs>
          <w:tab w:val="left" w:pos="1480"/>
        </w:tabs>
        <w:autoSpaceDE w:val="0"/>
        <w:autoSpaceDN w:val="0"/>
        <w:rPr>
          <w:rFonts w:cs="Arial"/>
          <w:sz w:val="16"/>
          <w:szCs w:val="20"/>
        </w:rPr>
      </w:pPr>
      <w:r w:rsidRPr="0031609A">
        <w:rPr>
          <w:rFonts w:cs="Arial"/>
          <w:sz w:val="16"/>
          <w:szCs w:val="20"/>
        </w:rPr>
        <w:t>Protective Classic Choice Term, policy form number (ICC16-TL21 / TL-21), and state variations thereof, is a level death benefit term life insurance policy to age 90 , issued by Protective Life Insurance Company, Birmingham, AL . Policy form numbers, product features and availability may vary by state. Consult policies for benefits, riders, limitations and exclusions. Subject to underwriting. Up to a two-year contestable and suicide period. Benefits adjusted for misstatements of age of sex. In Montana, unisex rates apply. Premiums increase annually after the initial guaranteed premium period. All payments and guarantees are subject to the claims-paying ability of Protective Life Insurance Company.</w:t>
      </w:r>
    </w:p>
    <w:p w:rsidR="00816D0D" w:rsidRPr="00507C72" w:rsidRDefault="0085463C">
      <w:pPr>
        <w:rPr>
          <w:sz w:val="20"/>
        </w:rPr>
      </w:pPr>
      <w:r>
        <w:rPr>
          <w:rFonts w:cs="Arial"/>
          <w:sz w:val="16"/>
          <w:szCs w:val="20"/>
        </w:rPr>
        <w:t>PLC.686639 (</w:t>
      </w:r>
      <w:r w:rsidRPr="0085463C">
        <w:rPr>
          <w:rFonts w:cs="Arial"/>
          <w:sz w:val="16"/>
          <w:szCs w:val="20"/>
        </w:rPr>
        <w:t>07.17</w:t>
      </w:r>
      <w:r>
        <w:rPr>
          <w:rFonts w:cs="Arial"/>
          <w:sz w:val="16"/>
          <w:szCs w:val="20"/>
        </w:rPr>
        <w:t>)</w:t>
      </w:r>
    </w:p>
    <w:sectPr w:rsidR="00816D0D" w:rsidRPr="00507C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9D9" w:rsidRDefault="00BC39D9" w:rsidP="00A2664D">
      <w:pPr>
        <w:spacing w:after="0" w:line="240" w:lineRule="auto"/>
      </w:pPr>
      <w:r>
        <w:separator/>
      </w:r>
    </w:p>
  </w:endnote>
  <w:endnote w:type="continuationSeparator" w:id="0">
    <w:p w:rsidR="00BC39D9" w:rsidRDefault="00BC39D9" w:rsidP="00A266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9D9" w:rsidRDefault="00BC39D9" w:rsidP="00A2664D">
      <w:pPr>
        <w:spacing w:after="0" w:line="240" w:lineRule="auto"/>
      </w:pPr>
      <w:r>
        <w:separator/>
      </w:r>
    </w:p>
  </w:footnote>
  <w:footnote w:type="continuationSeparator" w:id="0">
    <w:p w:rsidR="00BC39D9" w:rsidRDefault="00BC39D9" w:rsidP="00A266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B62"/>
    <w:rsid w:val="00094846"/>
    <w:rsid w:val="001628BD"/>
    <w:rsid w:val="001E52FD"/>
    <w:rsid w:val="00215361"/>
    <w:rsid w:val="0031609A"/>
    <w:rsid w:val="003D4322"/>
    <w:rsid w:val="00485CBD"/>
    <w:rsid w:val="00507C72"/>
    <w:rsid w:val="00557B62"/>
    <w:rsid w:val="005B1FBC"/>
    <w:rsid w:val="00723712"/>
    <w:rsid w:val="00790049"/>
    <w:rsid w:val="0081126D"/>
    <w:rsid w:val="00816D0D"/>
    <w:rsid w:val="00817CC7"/>
    <w:rsid w:val="0085463C"/>
    <w:rsid w:val="00943AF6"/>
    <w:rsid w:val="00952C6E"/>
    <w:rsid w:val="00A2664D"/>
    <w:rsid w:val="00A266A0"/>
    <w:rsid w:val="00A71E19"/>
    <w:rsid w:val="00B13190"/>
    <w:rsid w:val="00B179D9"/>
    <w:rsid w:val="00BC39D9"/>
    <w:rsid w:val="00C4032E"/>
    <w:rsid w:val="00CC0A23"/>
    <w:rsid w:val="00D47F2E"/>
    <w:rsid w:val="00D82D9C"/>
    <w:rsid w:val="00DA258E"/>
    <w:rsid w:val="00DE47FF"/>
    <w:rsid w:val="00E303E3"/>
    <w:rsid w:val="00F912E3"/>
    <w:rsid w:val="00FE45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4D"/>
  </w:style>
  <w:style w:type="paragraph" w:styleId="Footer">
    <w:name w:val="footer"/>
    <w:basedOn w:val="Normal"/>
    <w:link w:val="FooterChar"/>
    <w:uiPriority w:val="99"/>
    <w:unhideWhenUsed/>
    <w:rsid w:val="00A2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4D"/>
  </w:style>
  <w:style w:type="paragraph" w:customStyle="1" w:styleId="Default">
    <w:name w:val="Default"/>
    <w:rsid w:val="00507C72"/>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64D"/>
  </w:style>
  <w:style w:type="paragraph" w:styleId="Footer">
    <w:name w:val="footer"/>
    <w:basedOn w:val="Normal"/>
    <w:link w:val="FooterChar"/>
    <w:uiPriority w:val="99"/>
    <w:unhideWhenUsed/>
    <w:rsid w:val="00A2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64D"/>
  </w:style>
  <w:style w:type="paragraph" w:customStyle="1" w:styleId="Default">
    <w:name w:val="Default"/>
    <w:rsid w:val="00507C7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02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1B63B-D75A-4122-BA38-C59ADB0A8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Protective Life Corporation</Company>
  <LinksUpToDate>false</LinksUpToDate>
  <CharactersWithSpaces>1910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Kelly</dc:creator>
  <cp:lastModifiedBy>Love, Vanessa</cp:lastModifiedBy>
  <cp:revision>2</cp:revision>
  <dcterms:created xsi:type="dcterms:W3CDTF">2017-08-01T15:44:00Z</dcterms:created>
  <dcterms:modified xsi:type="dcterms:W3CDTF">2017-08-01T15:44:00Z</dcterms:modified>
</cp:coreProperties>
</file>